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09" w:rsidRPr="004B0009" w:rsidRDefault="004B0009" w:rsidP="004B0009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АНТИТЕРРОРИСТИЧЕСКАЯ КОМИССИЯ В РУДНЯНСКОМ МУНИЦИПАЛЬНОМ РАЙОНЕ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4B0009" w:rsidRPr="004B0009" w:rsidTr="004B0009">
        <w:trPr>
          <w:tblCellSpacing w:w="0" w:type="dxa"/>
        </w:trPr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009" w:rsidRPr="004B0009" w:rsidRDefault="004B0009" w:rsidP="004B0009">
            <w:pPr>
              <w:spacing w:after="0" w:line="240" w:lineRule="auto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403601, р.п. Рудня, ул. Октябрьская,110  телефон: 7-18-52</w:t>
            </w:r>
          </w:p>
          <w:p w:rsidR="004B0009" w:rsidRPr="004B0009" w:rsidRDefault="004B0009" w:rsidP="004B0009">
            <w:pPr>
              <w:spacing w:after="0" w:line="240" w:lineRule="auto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4B0009" w:rsidRPr="004B0009" w:rsidRDefault="004B0009" w:rsidP="004B0009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ПРОТОКОЛ № 1</w:t>
      </w:r>
    </w:p>
    <w:p w:rsidR="004B0009" w:rsidRPr="004B0009" w:rsidRDefault="004B0009" w:rsidP="004B0009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заседания антитеррористической комиссии</w:t>
      </w:r>
    </w:p>
    <w:p w:rsidR="004B0009" w:rsidRPr="004B0009" w:rsidRDefault="004B0009" w:rsidP="004B0009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u w:val="single"/>
          <w:lang w:eastAsia="ru-RU"/>
        </w:rPr>
        <w:t>в Руднянском муниципальном районе</w:t>
      </w:r>
    </w:p>
    <w:p w:rsidR="004B0009" w:rsidRPr="004B0009" w:rsidRDefault="004B0009" w:rsidP="004B0009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(наименование муниципального образования)</w:t>
      </w:r>
    </w:p>
    <w:p w:rsidR="004B0009" w:rsidRPr="004B0009" w:rsidRDefault="004B0009" w:rsidP="004B0009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01 марта 2021 года                                                                         р.п. Рудня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Председательствовала: </w:t>
      </w: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u w:val="single"/>
          <w:lang w:eastAsia="ru-RU"/>
        </w:rPr>
        <w:t>Козырева Т.Ю.</w:t>
      </w: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– председатель антитеррористической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                                      </w:t>
      </w: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vertAlign w:val="superscript"/>
          <w:lang w:eastAsia="ru-RU"/>
        </w:rPr>
        <w:t>(инициалы и фамилия)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 комиссии </w:t>
      </w: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u w:val="single"/>
          <w:lang w:eastAsia="ru-RU"/>
        </w:rPr>
        <w:t>в Руднянском муниципальном районе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                                (наименование муниципального образования)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Присутствовали члены АТК Илясов В.М.,  Полетаев В.А., Савин Д.В., Тамаров П.В.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Отсутствовали: Люшнин О.А., Жеребцов С.В., Тивелева С.А. и Щелкунов А.А.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Приглашены и присутствуют:  главы поселений  Руднянского муниципального района, заместитель главы Руднянского муниципального района по социальным вопросам – начальник отдела культуры, молодежной политики, туризма и спорта Подколзина Е.П., начальник отдела образования, опеки и попечительства администрации Руднянского муниципального района Мягкова Т.А., и.о. начальника отделения участковых уполномоченных полиции и по делам несовершеннолетних майор полиции Мажев А. В.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</w:p>
    <w:p w:rsidR="004B0009" w:rsidRPr="004B0009" w:rsidRDefault="004B0009" w:rsidP="004B0009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u w:val="single"/>
          <w:lang w:eastAsia="ru-RU"/>
        </w:rPr>
        <w:t>Повестка дня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0635"/>
      </w:tblGrid>
      <w:tr w:rsidR="004B0009" w:rsidRPr="004B0009" w:rsidTr="004B0009">
        <w:trPr>
          <w:tblCellSpacing w:w="0" w:type="dxa"/>
        </w:trPr>
        <w:tc>
          <w:tcPr>
            <w:tcW w:w="1065" w:type="dxa"/>
            <w:hideMark/>
          </w:tcPr>
          <w:p w:rsidR="004B0009" w:rsidRPr="004B0009" w:rsidRDefault="004B0009" w:rsidP="004B0009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0635" w:type="dxa"/>
            <w:hideMark/>
          </w:tcPr>
          <w:p w:rsidR="004B0009" w:rsidRPr="004B0009" w:rsidRDefault="004B0009" w:rsidP="004B0009">
            <w:pPr>
              <w:spacing w:after="0" w:line="240" w:lineRule="auto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О ходе выполнения  «Плана по противодействию терроризму и экстремизму на территории Руднянского муниципального района на 2019 – 2023 годы».</w:t>
            </w:r>
          </w:p>
          <w:p w:rsidR="004B0009" w:rsidRPr="004B0009" w:rsidRDefault="004B0009" w:rsidP="004B0009">
            <w:pPr>
              <w:spacing w:after="0" w:line="240" w:lineRule="auto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Информация:</w:t>
            </w:r>
          </w:p>
          <w:p w:rsidR="004B0009" w:rsidRPr="004B0009" w:rsidRDefault="004B0009" w:rsidP="004B0009">
            <w:pPr>
              <w:spacing w:after="0" w:line="240" w:lineRule="auto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-  и.о. начальника отделения участковых уполномоченных полиции и по делам несовершеннолетних отделения МВД России по Руднянскому району, майора полиции Мажева А.В.</w:t>
            </w:r>
          </w:p>
          <w:p w:rsidR="004B0009" w:rsidRPr="004B0009" w:rsidRDefault="004B0009" w:rsidP="004B0009">
            <w:pPr>
              <w:spacing w:after="0" w:line="240" w:lineRule="auto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- начальника Руднянской ПСЧ  9 отряд Федеральной противопожарной службы ГУ МЧС России по Волгоградской области Савина Д.В.;</w:t>
            </w:r>
          </w:p>
          <w:p w:rsidR="004B0009" w:rsidRPr="004B0009" w:rsidRDefault="004B0009" w:rsidP="004B0009">
            <w:pPr>
              <w:spacing w:after="0" w:line="240" w:lineRule="auto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- начальника отдела образования, опеки и попечительства администрации Руднянского муниципального района Мягковой Т.А.</w:t>
            </w:r>
          </w:p>
        </w:tc>
      </w:tr>
      <w:tr w:rsidR="004B0009" w:rsidRPr="004B0009" w:rsidTr="004B0009">
        <w:trPr>
          <w:tblCellSpacing w:w="0" w:type="dxa"/>
        </w:trPr>
        <w:tc>
          <w:tcPr>
            <w:tcW w:w="1065" w:type="dxa"/>
            <w:hideMark/>
          </w:tcPr>
          <w:p w:rsidR="004B0009" w:rsidRPr="004B0009" w:rsidRDefault="004B0009" w:rsidP="004B0009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10635" w:type="dxa"/>
            <w:hideMark/>
          </w:tcPr>
          <w:p w:rsidR="004B0009" w:rsidRPr="004B0009" w:rsidRDefault="004B0009" w:rsidP="004B0009">
            <w:pPr>
              <w:spacing w:after="0" w:line="240" w:lineRule="auto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О повышении антитеррористической защищенности муниципальных учреждений культуры в рамках выполнения требований постановления Правительства России Федерации  от 11.02.2017 № 176 (ред. От 12.02.2020)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 </w:t>
            </w:r>
          </w:p>
          <w:p w:rsidR="004B0009" w:rsidRPr="004B0009" w:rsidRDefault="004B0009" w:rsidP="004B0009">
            <w:pPr>
              <w:spacing w:after="0" w:line="240" w:lineRule="auto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Информация:</w:t>
            </w:r>
          </w:p>
          <w:p w:rsidR="004B0009" w:rsidRPr="004B0009" w:rsidRDefault="004B0009" w:rsidP="004B0009">
            <w:pPr>
              <w:spacing w:after="0" w:line="240" w:lineRule="auto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глав поселений Руднянского муниципального  района,</w:t>
            </w:r>
          </w:p>
          <w:p w:rsidR="004B0009" w:rsidRPr="004B0009" w:rsidRDefault="004B0009" w:rsidP="004B0009">
            <w:pPr>
              <w:spacing w:after="0" w:line="240" w:lineRule="auto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заместителя главы Руднянского муниципального района по социальным вопросам – начальник отдела культуры, молодежной политики, туризма и спорта Подколзиной Е.П.</w:t>
            </w:r>
          </w:p>
        </w:tc>
      </w:tr>
      <w:tr w:rsidR="004B0009" w:rsidRPr="004B0009" w:rsidTr="004B0009">
        <w:trPr>
          <w:tblCellSpacing w:w="0" w:type="dxa"/>
        </w:trPr>
        <w:tc>
          <w:tcPr>
            <w:tcW w:w="1065" w:type="dxa"/>
            <w:hideMark/>
          </w:tcPr>
          <w:p w:rsidR="004B0009" w:rsidRPr="004B0009" w:rsidRDefault="004B0009" w:rsidP="004B0009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10635" w:type="dxa"/>
            <w:hideMark/>
          </w:tcPr>
          <w:p w:rsidR="004B0009" w:rsidRPr="004B0009" w:rsidRDefault="004B0009" w:rsidP="004B0009">
            <w:pPr>
              <w:spacing w:after="0" w:line="240" w:lineRule="auto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Об исключении из перечня мест массового пребыванья людей площади «Красные Знамена». Информация секретаря антитеррористической комиссии в Руднянском муниципальном районе Илясова В.М.</w:t>
            </w:r>
          </w:p>
        </w:tc>
      </w:tr>
      <w:tr w:rsidR="004B0009" w:rsidRPr="004B0009" w:rsidTr="004B0009">
        <w:trPr>
          <w:tblCellSpacing w:w="0" w:type="dxa"/>
        </w:trPr>
        <w:tc>
          <w:tcPr>
            <w:tcW w:w="1065" w:type="dxa"/>
            <w:hideMark/>
          </w:tcPr>
          <w:p w:rsidR="004B0009" w:rsidRPr="004B0009" w:rsidRDefault="004B0009" w:rsidP="004B0009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10635" w:type="dxa"/>
            <w:hideMark/>
          </w:tcPr>
          <w:p w:rsidR="004B0009" w:rsidRPr="004B0009" w:rsidRDefault="004B0009" w:rsidP="004B0009">
            <w:pPr>
              <w:spacing w:after="0" w:line="240" w:lineRule="auto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Об исполнении ранее принятых решений АТК  в Руднянском муниципальном районе.</w:t>
            </w:r>
          </w:p>
          <w:p w:rsidR="004B0009" w:rsidRPr="004B0009" w:rsidRDefault="004B0009" w:rsidP="004B0009">
            <w:pPr>
              <w:spacing w:after="0" w:line="240" w:lineRule="auto"/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</w:pPr>
            <w:r w:rsidRPr="004B0009">
              <w:rPr>
                <w:rFonts w:ascii="Time New Roman" w:eastAsia="Times New Roman" w:hAnsi="Time New Roman" w:cs="Times New Roman"/>
                <w:color w:val="000000"/>
                <w:sz w:val="27"/>
                <w:szCs w:val="27"/>
                <w:lang w:eastAsia="ru-RU"/>
              </w:rPr>
              <w:t>Информация секретаря антитеррористической комиссии в Руднянском муниципальном районе Илясова В.М.</w:t>
            </w:r>
          </w:p>
        </w:tc>
      </w:tr>
    </w:tbl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lang w:eastAsia="ru-RU"/>
        </w:rPr>
        <w:t>I. По</w:t>
      </w: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первому вопросу повестки дня заслушали: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-  и.о. начальника отделения участковых уполномоченных полиции и по делам несовершеннолетних отделения МВД России по Руднянскому району, майора полиции Мажева А.В.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- начальника Руднянской ПСЧ  9 отряд Федеральной противопожарной службы ГУ МЧС России по Волгоградской области Савина Д.В.;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- начальника отдела образования, опеки и попечительства администрации Руднянского муниципального района Мягкову Т.А.: «О ходе выполнения  «Плана по противодействию терроризму и экстремизму на территории Руднянского муниципального района на 2019 – 2023 годы».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Заслушав и обсудив информацию: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-  и.о. начальника отделения участковых уполномоченных полиции и по делам несовершеннолетних отделения МВД России по Руднянскому району, майора полиции Мажева А.В.;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- начальника Руднянской ПСЧ  9 отряд Федеральной противопожарной службы ГУ МЧС России по Волгоградской области Савина Д.В.;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- начальника отдела образования, опеки и попечительства администрации Руднянского муниципального района Мягкову Т.А.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 «О ходе выполнения  «Плана по противодействию терроризму и экстремизму на территории Руднянского муниципального района на 2019 – 2023 годы» антитеррористическая комиссия в Руднянском муниципальном районе  </w:t>
      </w:r>
      <w:r w:rsidRPr="004B0009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lang w:eastAsia="ru-RU"/>
        </w:rPr>
        <w:t>РЕШИЛА:</w:t>
      </w: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1. Информацию: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 -  и.о. начальника отделения участковых уполномоченных полиции и по делам несовершеннолетних отделения МВД России по Руднянскому району, майора полиции Мажева А.В.;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- начальника Руднянской ПСЧ  9 отряд Федеральной противопожарной службы ГУ МЧС России по Волгоградской области Савина Д.В.;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- начальника отдела образования, опеки и попечительства администрации Руднянского муниципального района Мягковой Т.А.  принять к сведению.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2.</w:t>
      </w:r>
      <w:r w:rsidRPr="004B0009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lang w:eastAsia="ru-RU"/>
        </w:rPr>
        <w:t xml:space="preserve">  </w:t>
      </w: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 Продолжить работу по безусловному исполнению мероприятий, предусмотренных «Планом по противодействию терроризму и экстремизму на территории Руднянского муниципального района на 2019 – 2023 годы», раздела «Профилактика правонарушений в сфере экстремизма, подготовки и совершения террористических актов» программы «Профилактика </w:t>
      </w: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lastRenderedPageBreak/>
        <w:t>правонарушений и обеспечение общественной безопасности на территории Руднянского муниципального района Волгоградской области на 2021 – 2023 годы»   и с учетом поступивших предложений.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3.</w:t>
      </w:r>
      <w:r w:rsidRPr="004B0009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Контроль за исполнением настоящего решения возложить на секретаря А.Т.К.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lang w:eastAsia="ru-RU"/>
        </w:rPr>
        <w:t>II. По</w:t>
      </w: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второму вопросу повестки дня заслушали заместителя главы Руднянского муниципального района по социальным вопросам – начальника отдела культуры, молодежной политики, туризма и спорта Подколзину Е.П. «О повышении антитеррористической защищенности муниципальных учреждений культуры в рамках выполнения требований постановления Правительства России Федерации  от 11.02.2017 № 176 (ред. От 12.02.2020)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Заслушав и обсудив информацию и выступления участников заседания, антитеррористическая комиссия в Руднянском муниципальном районе </w:t>
      </w:r>
      <w:r w:rsidRPr="004B0009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1. </w:t>
      </w:r>
      <w:r w:rsidRPr="004B0009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lang w:eastAsia="ru-RU"/>
        </w:rPr>
        <w:t>  </w:t>
      </w: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Информацию заместителя главы Руднянского муниципального района по социальным вопросам – начальника отдела культуры, молодежной политики, туризма и спорта Подколзиной Е.П.и глав поселений Руднянского муниципального района «О повышении антитеррористической защищенности муниципальных учреждений культуры в рамках выполнения требований постановления Правительства России Федерации  от 11.02.2017 № 176 (ред. От 12.02.2020)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(далее Постановление) принять к сведению.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2. Заместителю главы Руднянского муниципального района по социальным вопросам – начальнику отдела культуры, молодежной политики, туризма и спорта Подколзиной Е.П. и главам поселений Руднянского муниципального района в срок до 01.05.2021 года подготовить план мероприятий «дорожную карту» по безусловному выполнению требований Постановления в отношении учреждений культуры Руднянского муниципального района.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3.</w:t>
      </w:r>
      <w:r w:rsidRPr="004B0009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Контроль за исполнением настоящего решения возложить на секретаря А.Т.К.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lang w:eastAsia="ru-RU"/>
        </w:rPr>
        <w:t>III. По</w:t>
      </w: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третьему  вопросу повестки дня заслушали секретаря антитеррористической комиссии в  Руднянском  муниципальном районе Илясова В.М. «Об исключении из перечня мест массового пребыванья людей площади «Красные Знамена».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Заслушав и обсудив информацию и выступления участников заседания, антитеррористическая комиссия в Руднянском муниципальном районе </w:t>
      </w:r>
      <w:r w:rsidRPr="004B0009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1. Информацию секретаря антитеррористической комиссии в  Руднянском  муниципальном районе Илясова В.М. «Об исключении из перечня мест массового пребыванья людей площади «Красные Знамена» и акт от 25 февраля 2021 года межведомственной комиссии по обследованию и </w:t>
      </w: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lastRenderedPageBreak/>
        <w:t>проведению категорирования мест массового пребывания людей на территории Руднянского муниципального района принять к сведению.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2. Окончательное решение по сложившейся ситуации в отношении площади «Красные Знамена» принять при непременном участии в заседании   начальника отделения МВД России по Руднянскому району, подполковника полиции Люшнина О.А. и начальника отделения вневедомственной охраны по Жирновскому району – филиала Федерального государственного казенного учреждения «Управления вневедомственной охраны войск национальной гвардии РФ по Волгоградской области» подполковника полиции Жеребцова С.В.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3.</w:t>
      </w:r>
      <w:r w:rsidRPr="004B0009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Контроль за исполнением настоящего решения возложить на секретаря А.Т.К.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lang w:eastAsia="ru-RU"/>
        </w:rPr>
        <w:t>IV. По</w:t>
      </w: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четвертому  вопросу повестки дня заслушали секретаря антитеррористической комиссии в  Руднянском  муниципальном районе Илясова В.М. «Об исполнении ранее принятых решений АТК  в Руднянском муниципальном районе».  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Заслушав и обсудив информацию и выступления участников заседания, антитеррористическая комиссия в Руднянском муниципальном районе </w:t>
      </w:r>
      <w:r w:rsidRPr="004B0009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1.  Информацию  секретаря антитеррористической комиссии     принять к сведению.</w:t>
      </w:r>
      <w:r w:rsidRPr="004B0009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lang w:eastAsia="ru-RU"/>
        </w:rPr>
        <w:t xml:space="preserve">     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2. Заместителю главы Руднянского муниципального района по социальным вопросам – начальнику отдела культуры, молодежной политики, туризма и спорта Подколзиной Е.П подготовить проект распоряжения о привлечении директора МБУ РЦКД «Современник» Тарушкина А.В. к дисциплинарной ответственности за волокиту в  оформлении паспорта безопасности на  МБУ РЦКД «Современник».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3.</w:t>
      </w:r>
      <w:r w:rsidRPr="004B0009">
        <w:rPr>
          <w:rFonts w:ascii="Time New Roman" w:eastAsia="Times New Roman" w:hAnsi="Time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Контроль за исполнением настоящего решения возложить на секретаря А.Т.К.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Председатель антитеррористической комиссии</w:t>
      </w:r>
    </w:p>
    <w:p w:rsidR="004B0009" w:rsidRPr="004B0009" w:rsidRDefault="004B0009" w:rsidP="004B0009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4B0009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в Руднянском муниципальном районе                                         Т.Ю. Козырева            </w:t>
      </w:r>
    </w:p>
    <w:p w:rsidR="004C4246" w:rsidRDefault="004B0009">
      <w:bookmarkStart w:id="0" w:name="_GoBack"/>
      <w:bookmarkEnd w:id="0"/>
    </w:p>
    <w:sectPr w:rsidR="004C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76"/>
    <w:rsid w:val="004B0009"/>
    <w:rsid w:val="005F1B76"/>
    <w:rsid w:val="00A14ED8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B32E3-6A49-49EA-ABED-EC4835B4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7839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2021-03-27T17:53:00Z</dcterms:created>
  <dcterms:modified xsi:type="dcterms:W3CDTF">2021-03-27T17:54:00Z</dcterms:modified>
</cp:coreProperties>
</file>